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Б1.О.18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Б1.О.18 «Проектирование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управлении проектами создания информационных систем на стадиях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0.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ИОПК-8.1 знать  основные технологии создания и внедрения информационных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ИОПК-8.2 знать стандарты управления жизненным циклом информационной системы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ИОПК-8.3 знать основные методы и средства формирования требований и проектирования информационных систем и их обеспечивающих подсистем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ИОПК-8.6 владеть навыками составления плановой и отчетной документации по управлению проектами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ИОПК-9.1 знать инструменты и методы коммуникаций в проектах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ИОПК-9.4 знать технологии межличностной и групповой коммуникации в деловом взаимодействии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ИОПК-9.6 знать технологии подготовки и проведения презентаций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ИОПК-9.7 уметь осуществлять взаимодействие с заказчиком в процессе реализации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ИОПК-9.9 владеть навыками проведения презентаций, переговоров, публичных выступлений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знать актуальные российские и зарубежные источники информации в сфере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Б1.О.18 «Проектирование информационных систем»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ОПК-8, ОПК-6,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p>
            <w:pPr>
              <w:jc w:val="center"/>
              <w:spacing w:after="0" w:line="240" w:lineRule="auto"/>
              <w:rPr>
                <w:sz w:val="24"/>
                <w:szCs w:val="24"/>
              </w:rPr>
            </w:pPr>
            <w:r>
              <w:rPr>
                <w:rFonts w:ascii="Times New Roman" w:hAnsi="Times New Roman" w:cs="Times New Roman"/>
                <w:color w:val="#000000"/>
                <w:sz w:val="24"/>
                <w:szCs w:val="24"/>
              </w:rPr>
              <w:t> курсовые проекты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Объектно-ориентирование моделирование ИС с помощью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6285.8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проектирования ИС</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проекта ИС. Основные понятия и классификация ИС. Основные компоненты технологии проектирования 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531.0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p>
            <w:pPr>
              <w:jc w:val="both"/>
              <w:spacing w:after="0" w:line="240" w:lineRule="auto"/>
              <w:rPr>
                <w:sz w:val="24"/>
                <w:szCs w:val="24"/>
              </w:rPr>
            </w:pPr>
            <w:r>
              <w:rPr>
                <w:rFonts w:ascii="Times New Roman" w:hAnsi="Times New Roman" w:cs="Times New Roman"/>
                <w:color w:val="#000000"/>
                <w:sz w:val="24"/>
                <w:szCs w:val="24"/>
              </w:rPr>
              <w:t> Архитектура процесса проектирования RUP. Визуальное моделирование.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Планирование содержания проекта. Формирование реестра заинтересованных лиц, выявление требований и управление ими. Свойства требований. Трассировка требований. Формирование плана управления требованиями.</w:t>
            </w:r>
          </w:p>
          <w:p>
            <w:pPr>
              <w:jc w:val="both"/>
              <w:spacing w:after="0" w:line="240" w:lineRule="auto"/>
              <w:rPr>
                <w:sz w:val="24"/>
                <w:szCs w:val="24"/>
              </w:rPr>
            </w:pPr>
            <w:r>
              <w:rPr>
                <w:rFonts w:ascii="Times New Roman" w:hAnsi="Times New Roman" w:cs="Times New Roman"/>
                <w:color w:val="#000000"/>
                <w:sz w:val="24"/>
                <w:szCs w:val="24"/>
              </w:rPr>
              <w:t> Выявление и моделирование актеров и прецедентов. Спецификация функциональных требований. Технология спецификации вариантов использования. Спецификация требований к внешнему интерфейсу. Концепция проекта. Определение команды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ресурсов. Оценка стоимости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содержание и принципы организации информационного обеспечения ИС</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информационной базы и способы ее организации.  Процессы обработки экономической информации. Разработка состава и структуры 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Жизненный цикл ИС и его структура.</w:t>
            </w:r>
          </w:p>
          <w:p>
            <w:pPr>
              <w:jc w:val="both"/>
              <w:spacing w:after="0" w:line="240" w:lineRule="auto"/>
              <w:rPr>
                <w:sz w:val="24"/>
                <w:szCs w:val="24"/>
              </w:rPr>
            </w:pPr>
            <w:r>
              <w:rPr>
                <w:rFonts w:ascii="Times New Roman" w:hAnsi="Times New Roman" w:cs="Times New Roman"/>
                <w:color w:val="#000000"/>
                <w:sz w:val="24"/>
                <w:szCs w:val="24"/>
              </w:rPr>
              <w:t> 2.	Стадии жизненного цикла ИС.</w:t>
            </w:r>
          </w:p>
          <w:p>
            <w:pPr>
              <w:jc w:val="both"/>
              <w:spacing w:after="0" w:line="240" w:lineRule="auto"/>
              <w:rPr>
                <w:sz w:val="24"/>
                <w:szCs w:val="24"/>
              </w:rPr>
            </w:pPr>
            <w:r>
              <w:rPr>
                <w:rFonts w:ascii="Times New Roman" w:hAnsi="Times New Roman" w:cs="Times New Roman"/>
                <w:color w:val="#000000"/>
                <w:sz w:val="24"/>
                <w:szCs w:val="24"/>
              </w:rPr>
              <w:t> 3.	Стандарты жизненного цикла ИС.</w:t>
            </w:r>
          </w:p>
          <w:p>
            <w:pPr>
              <w:jc w:val="both"/>
              <w:spacing w:after="0" w:line="240" w:lineRule="auto"/>
              <w:rPr>
                <w:sz w:val="24"/>
                <w:szCs w:val="24"/>
              </w:rPr>
            </w:pPr>
            <w:r>
              <w:rPr>
                <w:rFonts w:ascii="Times New Roman" w:hAnsi="Times New Roman" w:cs="Times New Roman"/>
                <w:color w:val="#000000"/>
                <w:sz w:val="24"/>
                <w:szCs w:val="24"/>
              </w:rPr>
              <w:t> 4.	Типы моделей жизненного цикла ИС.</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моделей жизненного цикла ИС.</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Архитектура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2.	Визуальное моделирование.</w:t>
            </w:r>
          </w:p>
          <w:p>
            <w:pPr>
              <w:jc w:val="both"/>
              <w:spacing w:after="0" w:line="240" w:lineRule="auto"/>
              <w:rPr>
                <w:sz w:val="24"/>
                <w:szCs w:val="24"/>
              </w:rPr>
            </w:pPr>
            <w:r>
              <w:rPr>
                <w:rFonts w:ascii="Times New Roman" w:hAnsi="Times New Roman" w:cs="Times New Roman"/>
                <w:color w:val="#000000"/>
                <w:sz w:val="24"/>
                <w:szCs w:val="24"/>
              </w:rPr>
              <w:t> 3.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4.	Фаза проектирования (Исследование).</w:t>
            </w:r>
          </w:p>
          <w:p>
            <w:pPr>
              <w:jc w:val="both"/>
              <w:spacing w:after="0" w:line="240" w:lineRule="auto"/>
              <w:rPr>
                <w:sz w:val="24"/>
                <w:szCs w:val="24"/>
              </w:rPr>
            </w:pPr>
            <w:r>
              <w:rPr>
                <w:rFonts w:ascii="Times New Roman" w:hAnsi="Times New Roman" w:cs="Times New Roman"/>
                <w:color w:val="#000000"/>
                <w:sz w:val="24"/>
                <w:szCs w:val="24"/>
              </w:rPr>
              <w:t> 5.	Фаза проектирования (Построение).</w:t>
            </w:r>
          </w:p>
          <w:p>
            <w:pPr>
              <w:jc w:val="both"/>
              <w:spacing w:after="0" w:line="240" w:lineRule="auto"/>
              <w:rPr>
                <w:sz w:val="24"/>
                <w:szCs w:val="24"/>
              </w:rPr>
            </w:pPr>
            <w:r>
              <w:rPr>
                <w:rFonts w:ascii="Times New Roman" w:hAnsi="Times New Roman" w:cs="Times New Roman"/>
                <w:color w:val="#000000"/>
                <w:sz w:val="24"/>
                <w:szCs w:val="24"/>
              </w:rPr>
              <w:t> 6.	Фаза проектирования (Внедрение).</w:t>
            </w:r>
          </w:p>
          <w:p>
            <w:pPr>
              <w:jc w:val="both"/>
              <w:spacing w:after="0" w:line="240" w:lineRule="auto"/>
              <w:rPr>
                <w:sz w:val="24"/>
                <w:szCs w:val="24"/>
              </w:rPr>
            </w:pPr>
            <w:r>
              <w:rPr>
                <w:rFonts w:ascii="Times New Roman" w:hAnsi="Times New Roman" w:cs="Times New Roman"/>
                <w:color w:val="#000000"/>
                <w:sz w:val="24"/>
                <w:szCs w:val="24"/>
              </w:rPr>
              <w:t> 7.	Особенности  UML.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Каноническое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Стадии и этапы процесса канонического проектирования ИС.</w:t>
            </w:r>
          </w:p>
          <w:p>
            <w:pPr>
              <w:jc w:val="both"/>
              <w:spacing w:after="0" w:line="240" w:lineRule="auto"/>
              <w:rPr>
                <w:sz w:val="24"/>
                <w:szCs w:val="24"/>
              </w:rPr>
            </w:pPr>
            <w:r>
              <w:rPr>
                <w:rFonts w:ascii="Times New Roman" w:hAnsi="Times New Roman" w:cs="Times New Roman"/>
                <w:color w:val="#000000"/>
                <w:sz w:val="24"/>
                <w:szCs w:val="24"/>
              </w:rPr>
              <w:t> 2.	Состав работ на стадиях канонического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	Обследование предприятия.</w:t>
            </w:r>
          </w:p>
          <w:p>
            <w:pPr>
              <w:jc w:val="both"/>
              <w:spacing w:after="0" w:line="240" w:lineRule="auto"/>
              <w:rPr>
                <w:sz w:val="24"/>
                <w:szCs w:val="24"/>
              </w:rPr>
            </w:pPr>
            <w:r>
              <w:rPr>
                <w:rFonts w:ascii="Times New Roman" w:hAnsi="Times New Roman" w:cs="Times New Roman"/>
                <w:color w:val="#000000"/>
                <w:sz w:val="24"/>
                <w:szCs w:val="24"/>
              </w:rPr>
              <w:t> 4.	Состав и содержание технического задания на разработку ИС.</w:t>
            </w:r>
          </w:p>
          <w:p>
            <w:pPr>
              <w:jc w:val="both"/>
              <w:spacing w:after="0" w:line="240" w:lineRule="auto"/>
              <w:rPr>
                <w:sz w:val="24"/>
                <w:szCs w:val="24"/>
              </w:rPr>
            </w:pPr>
            <w:r>
              <w:rPr>
                <w:rFonts w:ascii="Times New Roman" w:hAnsi="Times New Roman" w:cs="Times New Roman"/>
                <w:color w:val="#000000"/>
                <w:sz w:val="24"/>
                <w:szCs w:val="24"/>
              </w:rPr>
              <w:t> 5.	Состав технического проекта.</w:t>
            </w:r>
          </w:p>
          <w:p>
            <w:pPr>
              <w:jc w:val="both"/>
              <w:spacing w:after="0" w:line="240" w:lineRule="auto"/>
              <w:rPr>
                <w:sz w:val="24"/>
                <w:szCs w:val="24"/>
              </w:rPr>
            </w:pPr>
            <w:r>
              <w:rPr>
                <w:rFonts w:ascii="Times New Roman" w:hAnsi="Times New Roman" w:cs="Times New Roman"/>
                <w:color w:val="#000000"/>
                <w:sz w:val="24"/>
                <w:szCs w:val="24"/>
              </w:rPr>
              <w:t> 6.	Модели деятельности организации ("как есть" и "как должно быть").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проектной документации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документа.</w:t>
            </w:r>
          </w:p>
          <w:p>
            <w:pPr>
              <w:jc w:val="both"/>
              <w:spacing w:after="0" w:line="240" w:lineRule="auto"/>
              <w:rPr>
                <w:sz w:val="24"/>
                <w:szCs w:val="24"/>
              </w:rPr>
            </w:pPr>
            <w:r>
              <w:rPr>
                <w:rFonts w:ascii="Times New Roman" w:hAnsi="Times New Roman" w:cs="Times New Roman"/>
                <w:color w:val="#000000"/>
                <w:sz w:val="24"/>
                <w:szCs w:val="24"/>
              </w:rPr>
              <w:t> 2.	Виды и классификация документации.</w:t>
            </w:r>
          </w:p>
          <w:p>
            <w:pPr>
              <w:jc w:val="both"/>
              <w:spacing w:after="0" w:line="240" w:lineRule="auto"/>
              <w:rPr>
                <w:sz w:val="24"/>
                <w:szCs w:val="24"/>
              </w:rPr>
            </w:pPr>
            <w:r>
              <w:rPr>
                <w:rFonts w:ascii="Times New Roman" w:hAnsi="Times New Roman" w:cs="Times New Roman"/>
                <w:color w:val="#000000"/>
                <w:sz w:val="24"/>
                <w:szCs w:val="24"/>
              </w:rPr>
              <w:t> 3.	Унификация и стандартизация документации.</w:t>
            </w:r>
          </w:p>
          <w:p>
            <w:pPr>
              <w:jc w:val="both"/>
              <w:spacing w:after="0" w:line="240" w:lineRule="auto"/>
              <w:rPr>
                <w:sz w:val="24"/>
                <w:szCs w:val="24"/>
              </w:rPr>
            </w:pPr>
            <w:r>
              <w:rPr>
                <w:rFonts w:ascii="Times New Roman" w:hAnsi="Times New Roman" w:cs="Times New Roman"/>
                <w:color w:val="#000000"/>
                <w:sz w:val="24"/>
                <w:szCs w:val="24"/>
              </w:rPr>
              <w:t> 4.	Состав работ на стадии технического и рабочего проектирования, определяющих состав документации.</w:t>
            </w:r>
          </w:p>
          <w:p>
            <w:pPr>
              <w:jc w:val="both"/>
              <w:spacing w:after="0" w:line="240" w:lineRule="auto"/>
              <w:rPr>
                <w:sz w:val="24"/>
                <w:szCs w:val="24"/>
              </w:rPr>
            </w:pPr>
            <w:r>
              <w:rPr>
                <w:rFonts w:ascii="Times New Roman" w:hAnsi="Times New Roman" w:cs="Times New Roman"/>
                <w:color w:val="#000000"/>
                <w:sz w:val="24"/>
                <w:szCs w:val="24"/>
              </w:rPr>
              <w:t> 5.	Состав проектной документации.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Основные понятия CASE-технологий.</w:t>
            </w:r>
          </w:p>
          <w:p>
            <w:pPr>
              <w:jc w:val="both"/>
              <w:spacing w:after="0" w:line="240" w:lineRule="auto"/>
              <w:rPr>
                <w:sz w:val="24"/>
                <w:szCs w:val="24"/>
              </w:rPr>
            </w:pPr>
            <w:r>
              <w:rPr>
                <w:rFonts w:ascii="Times New Roman" w:hAnsi="Times New Roman" w:cs="Times New Roman"/>
                <w:color w:val="#000000"/>
                <w:sz w:val="24"/>
                <w:szCs w:val="24"/>
              </w:rPr>
              <w:t> 2.	Классификация CASE-технологий по различным основаниям.</w:t>
            </w:r>
          </w:p>
          <w:p>
            <w:pPr>
              <w:jc w:val="both"/>
              <w:spacing w:after="0" w:line="240" w:lineRule="auto"/>
              <w:rPr>
                <w:sz w:val="24"/>
                <w:szCs w:val="24"/>
              </w:rPr>
            </w:pPr>
            <w:r>
              <w:rPr>
                <w:rFonts w:ascii="Times New Roman" w:hAnsi="Times New Roman" w:cs="Times New Roman"/>
                <w:color w:val="#000000"/>
                <w:sz w:val="24"/>
                <w:szCs w:val="24"/>
              </w:rPr>
              <w:t> 3.	Функционально- ориентированный подход. Основные методы и инструментальные средства функционально-ориентированного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4.	Объектно-ориентированный подход. Основные методы и инструментальные средства объектно-ориентированного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5.	Автоматизация документирования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6.	Возможности организации групповой работы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7.	RAD-технология прототипного создания приложений</w:t>
            </w:r>
          </w:p>
          <w:p>
            <w:pPr>
              <w:jc w:val="both"/>
              <w:spacing w:after="0" w:line="240" w:lineRule="auto"/>
              <w:rPr>
                <w:sz w:val="24"/>
                <w:szCs w:val="24"/>
              </w:rPr>
            </w:pPr>
            <w:r>
              <w:rPr>
                <w:rFonts w:ascii="Times New Roman" w:hAnsi="Times New Roman" w:cs="Times New Roman"/>
                <w:color w:val="#000000"/>
                <w:sz w:val="24"/>
                <w:szCs w:val="24"/>
              </w:rPr>
              <w:t> 8.	CASE –средства объектно-ориентированного проектирования ПО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типового проектного решения (ТПР).</w:t>
            </w:r>
          </w:p>
          <w:p>
            <w:pPr>
              <w:jc w:val="both"/>
              <w:spacing w:after="0" w:line="240" w:lineRule="auto"/>
              <w:rPr>
                <w:sz w:val="24"/>
                <w:szCs w:val="24"/>
              </w:rPr>
            </w:pPr>
            <w:r>
              <w:rPr>
                <w:rFonts w:ascii="Times New Roman" w:hAnsi="Times New Roman" w:cs="Times New Roman"/>
                <w:color w:val="#000000"/>
                <w:sz w:val="24"/>
                <w:szCs w:val="24"/>
              </w:rPr>
              <w:t> 2.	Параметрически-ориентированное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3.	Модельно – 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4.	Понятие типового проекта, предпосылки типизации.</w:t>
            </w:r>
          </w:p>
          <w:p>
            <w:pPr>
              <w:jc w:val="both"/>
              <w:spacing w:after="0" w:line="240" w:lineRule="auto"/>
              <w:rPr>
                <w:sz w:val="24"/>
                <w:szCs w:val="24"/>
              </w:rPr>
            </w:pPr>
            <w:r>
              <w:rPr>
                <w:rFonts w:ascii="Times New Roman" w:hAnsi="Times New Roman" w:cs="Times New Roman"/>
                <w:color w:val="#000000"/>
                <w:sz w:val="24"/>
                <w:szCs w:val="24"/>
              </w:rPr>
              <w:t> 5.	Объекты типизации.</w:t>
            </w:r>
          </w:p>
          <w:p>
            <w:pPr>
              <w:jc w:val="both"/>
              <w:spacing w:after="0" w:line="240" w:lineRule="auto"/>
              <w:rPr>
                <w:sz w:val="24"/>
                <w:szCs w:val="24"/>
              </w:rPr>
            </w:pPr>
            <w:r>
              <w:rPr>
                <w:rFonts w:ascii="Times New Roman" w:hAnsi="Times New Roman" w:cs="Times New Roman"/>
                <w:color w:val="#000000"/>
                <w:sz w:val="24"/>
                <w:szCs w:val="24"/>
              </w:rPr>
              <w:t> 6.	Методы типового проектирования.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http://www.iprbookshop.ru/65666.html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http://www.iprbookshop.ru/66080.html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70.0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2024-2025_ФГОС3++2024_Бак-ЗФО-ПИ(24)_plx_Проектирование информационных систем_11111111</dc:title>
  <dc:creator>FastReport.NET</dc:creator>
</cp:coreProperties>
</file>